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472"/>
      </w:tblGrid>
      <w:tr w:rsidR="00D2759A" w:rsidTr="00D2759A">
        <w:trPr>
          <w:trHeight w:val="14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9A" w:rsidRDefault="00D2759A">
            <w:pPr>
              <w:rPr>
                <w:highlight w:val="yellow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.35pt;margin-top:-.7pt;width:46.85pt;height:64.6pt;z-index:-251658240" wrapcoords="7316 251 348 1758 -348 2260 0 16828 4181 20344 7665 21098 13935 21098 17419 20344 21600 16828 21600 2260 20903 1758 14284 251 7316 251">
                  <v:imagedata r:id="rId4" o:title=""/>
                  <w10:wrap type="tight"/>
                </v:shape>
                <o:OLEObject Type="Embed" ProgID="CorelDRAW.Graphic.13" ShapeID="_x0000_s1026" DrawAspect="Content" ObjectID="_1489310376" r:id="rId5"/>
              </w:pict>
            </w:r>
          </w:p>
          <w:p w:rsidR="00D2759A" w:rsidRDefault="00D2759A">
            <w:pPr>
              <w:rPr>
                <w:highlight w:val="yellow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9A" w:rsidRDefault="00D2759A">
            <w:pPr>
              <w:pStyle w:val="Style11"/>
              <w:widowControl/>
              <w:ind w:right="-1" w:firstLine="0"/>
              <w:jc w:val="center"/>
              <w:rPr>
                <w:rStyle w:val="FontStyle62"/>
                <w:b/>
                <w:bCs/>
              </w:rPr>
            </w:pPr>
            <w:r>
              <w:rPr>
                <w:rStyle w:val="FontStyle63"/>
              </w:rPr>
              <w:t>Професионална гимназия по земеделие „Стефан Цанов”- КНЕЖА</w:t>
            </w:r>
          </w:p>
          <w:p w:rsidR="00D2759A" w:rsidRDefault="00D2759A">
            <w:pPr>
              <w:pStyle w:val="Style12"/>
              <w:widowControl/>
              <w:spacing w:line="360" w:lineRule="auto"/>
              <w:ind w:right="-1"/>
              <w:jc w:val="center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пк</w:t>
            </w:r>
            <w:proofErr w:type="spellEnd"/>
            <w:r>
              <w:rPr>
                <w:rStyle w:val="FontStyle62"/>
              </w:rPr>
              <w:t xml:space="preserve"> 5835, гр.Кнежа, община Кнежа, област Плевен ул.”Марин Боев”, № 5,</w:t>
            </w:r>
          </w:p>
          <w:p w:rsidR="00D2759A" w:rsidRDefault="00D2759A">
            <w:pPr>
              <w:pStyle w:val="Style12"/>
              <w:widowControl/>
              <w:spacing w:line="360" w:lineRule="auto"/>
              <w:ind w:right="-1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 xml:space="preserve"> тел.:09132/7376, факс:09132/7376., е-</w:t>
            </w:r>
            <w:proofErr w:type="spellStart"/>
            <w:r>
              <w:rPr>
                <w:rStyle w:val="FontStyle62"/>
                <w:lang w:val="en-US"/>
              </w:rPr>
              <w:t>maill</w:t>
            </w:r>
            <w:proofErr w:type="spellEnd"/>
            <w:r>
              <w:rPr>
                <w:rStyle w:val="FontStyle62"/>
              </w:rPr>
              <w:t xml:space="preserve">: </w:t>
            </w:r>
            <w:proofErr w:type="spellStart"/>
            <w:r>
              <w:rPr>
                <w:rStyle w:val="FontStyle62"/>
                <w:lang w:val="en-US"/>
              </w:rPr>
              <w:t>pgz</w:t>
            </w:r>
            <w:proofErr w:type="spellEnd"/>
            <w:r>
              <w:rPr>
                <w:rStyle w:val="FontStyle62"/>
                <w:lang w:val="ru-RU"/>
              </w:rPr>
              <w:t>_</w:t>
            </w:r>
            <w:proofErr w:type="spellStart"/>
            <w:r>
              <w:rPr>
                <w:rStyle w:val="FontStyle62"/>
                <w:lang w:val="en-US"/>
              </w:rPr>
              <w:t>kneja</w:t>
            </w:r>
            <w:proofErr w:type="spellEnd"/>
            <w:r>
              <w:rPr>
                <w:rStyle w:val="FontStyle62"/>
                <w:lang w:val="ru-RU"/>
              </w:rPr>
              <w:t>@</w:t>
            </w:r>
            <w:proofErr w:type="spellStart"/>
            <w:r>
              <w:rPr>
                <w:rStyle w:val="FontStyle62"/>
                <w:lang w:val="en-US"/>
              </w:rPr>
              <w:t>abv</w:t>
            </w:r>
            <w:proofErr w:type="spellEnd"/>
            <w:r>
              <w:rPr>
                <w:rStyle w:val="FontStyle62"/>
                <w:lang w:val="ru-RU"/>
              </w:rPr>
              <w:t>.</w:t>
            </w:r>
            <w:proofErr w:type="spellStart"/>
            <w:r>
              <w:rPr>
                <w:rStyle w:val="FontStyle62"/>
                <w:lang w:val="en-US"/>
              </w:rPr>
              <w:t>bg</w:t>
            </w:r>
            <w:proofErr w:type="spellEnd"/>
          </w:p>
          <w:p w:rsidR="00D2759A" w:rsidRDefault="00D2759A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D2759A" w:rsidRDefault="00D2759A" w:rsidP="00D2759A">
      <w:pPr>
        <w:pStyle w:val="1"/>
        <w:jc w:val="both"/>
      </w:pPr>
    </w:p>
    <w:p w:rsidR="00D2759A" w:rsidRDefault="00D2759A" w:rsidP="00D2759A">
      <w:pPr>
        <w:pStyle w:val="1"/>
        <w:jc w:val="both"/>
      </w:pPr>
    </w:p>
    <w:p w:rsidR="00D2759A" w:rsidRDefault="00D2759A" w:rsidP="00D2759A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</w:t>
      </w:r>
      <w:r>
        <w:rPr>
          <w:b/>
          <w:bCs/>
          <w:sz w:val="28"/>
          <w:szCs w:val="28"/>
          <w:lang w:val="bg-BG"/>
        </w:rPr>
        <w:t>ОДОБРЯВАМ:</w:t>
      </w:r>
    </w:p>
    <w:p w:rsidR="00D2759A" w:rsidRDefault="00D2759A" w:rsidP="00D2759A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             ДИРЕКТОР НА ПГЗ „СТЕФАН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bg-BG"/>
        </w:rPr>
        <w:t>ЦАНОВ”</w:t>
      </w:r>
    </w:p>
    <w:p w:rsidR="00D2759A" w:rsidRDefault="00D2759A" w:rsidP="00D2759A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                                            /инж. Св. </w:t>
      </w:r>
      <w:proofErr w:type="spellStart"/>
      <w:r>
        <w:rPr>
          <w:b/>
          <w:bCs/>
          <w:sz w:val="28"/>
          <w:szCs w:val="28"/>
          <w:lang w:val="bg-BG"/>
        </w:rPr>
        <w:t>Калапишева</w:t>
      </w:r>
      <w:proofErr w:type="spellEnd"/>
      <w:r>
        <w:rPr>
          <w:b/>
          <w:bCs/>
          <w:sz w:val="28"/>
          <w:szCs w:val="28"/>
          <w:lang w:val="bg-BG"/>
        </w:rPr>
        <w:t>/</w:t>
      </w:r>
    </w:p>
    <w:p w:rsidR="00D2759A" w:rsidRDefault="00D2759A" w:rsidP="00D2759A">
      <w:pPr>
        <w:pStyle w:val="1"/>
        <w:jc w:val="both"/>
        <w:rPr>
          <w:b/>
          <w:bCs/>
        </w:rPr>
      </w:pPr>
    </w:p>
    <w:p w:rsidR="00D2759A" w:rsidRDefault="00D2759A" w:rsidP="00D2759A">
      <w:pPr>
        <w:pStyle w:val="1"/>
        <w:jc w:val="both"/>
        <w:rPr>
          <w:b/>
          <w:bCs/>
          <w:sz w:val="32"/>
          <w:szCs w:val="32"/>
        </w:rPr>
      </w:pPr>
    </w:p>
    <w:p w:rsidR="00D2759A" w:rsidRDefault="00D2759A" w:rsidP="00D2759A">
      <w:pPr>
        <w:jc w:val="both"/>
        <w:rPr>
          <w:lang w:val="bg-BG"/>
        </w:rPr>
      </w:pPr>
    </w:p>
    <w:p w:rsidR="00D2759A" w:rsidRDefault="00D2759A" w:rsidP="00D2759A">
      <w:pPr>
        <w:jc w:val="both"/>
        <w:rPr>
          <w:lang w:val="bg-BG"/>
        </w:rPr>
      </w:pPr>
    </w:p>
    <w:p w:rsidR="00D2759A" w:rsidRDefault="00D2759A" w:rsidP="00D2759A">
      <w:pPr>
        <w:pStyle w:val="1"/>
        <w:ind w:left="-360" w:right="562" w:firstLine="360"/>
        <w:rPr>
          <w:b/>
          <w:bCs/>
        </w:rPr>
      </w:pPr>
      <w:r>
        <w:rPr>
          <w:b/>
          <w:bCs/>
        </w:rPr>
        <w:t>Д О К У М Е Н Т А Ц И Я</w:t>
      </w:r>
    </w:p>
    <w:p w:rsidR="00D2759A" w:rsidRDefault="00D2759A" w:rsidP="00D2759A">
      <w:pPr>
        <w:ind w:left="-360" w:right="562" w:firstLine="360"/>
        <w:jc w:val="both"/>
        <w:rPr>
          <w:lang w:val="bg-BG"/>
        </w:rPr>
      </w:pPr>
    </w:p>
    <w:p w:rsidR="00D2759A" w:rsidRDefault="00D2759A" w:rsidP="00D2759A">
      <w:pPr>
        <w:ind w:right="562"/>
        <w:rPr>
          <w:b/>
          <w:bCs/>
          <w:sz w:val="28"/>
          <w:szCs w:val="28"/>
          <w:lang w:val="bg-BG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</w:t>
      </w:r>
      <w:r>
        <w:rPr>
          <w:b/>
          <w:bCs/>
          <w:sz w:val="28"/>
          <w:szCs w:val="28"/>
          <w:lang w:val="bg-BG"/>
        </w:rPr>
        <w:t xml:space="preserve">ЗА </w:t>
      </w:r>
    </w:p>
    <w:p w:rsidR="00D2759A" w:rsidRDefault="00D2759A" w:rsidP="00D2759A">
      <w:pPr>
        <w:ind w:left="-360" w:right="562" w:firstLine="36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ВЪЗЛАГАНЕ НА ОБЩЕСТВЕНА ПОРЪЧКА ЧРЕЗ ПУБЛИЧНА ПОКАНА ПО РЕДА НА ГЛАВА ОСМА „А” ОТ ЗОП</w:t>
      </w:r>
      <w:r>
        <w:rPr>
          <w:lang w:val="bg-BG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С ПРЕДМЕТ: </w:t>
      </w:r>
    </w:p>
    <w:p w:rsidR="00D2759A" w:rsidRDefault="00D2759A" w:rsidP="00D2759A">
      <w:pPr>
        <w:ind w:left="-360" w:right="562" w:firstLine="36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„ДОСТАВКА НА ГОРИВА И МАСЛА, ОСЪЩЕСТВЕНА ЧРЕЗ ПОКУПКА НА БЕНЗИН А-95Н, ДИЗЕЛОВО ГОРИВО И МОТОРНИ МАСЛА, ЗА НУЖДИТЕ НА АВТО-ТРАКТОРНИЯ ПАРК НА ПГЗ „СТЕФАН ЦАНОВ”</w:t>
      </w:r>
    </w:p>
    <w:p w:rsidR="00D2759A" w:rsidRDefault="00D2759A" w:rsidP="00D2759A">
      <w:pPr>
        <w:pStyle w:val="2"/>
        <w:ind w:right="562"/>
        <w:rPr>
          <w:b/>
          <w:bCs/>
          <w:sz w:val="28"/>
          <w:szCs w:val="28"/>
          <w:lang w:val="en-US"/>
        </w:rPr>
      </w:pPr>
    </w:p>
    <w:p w:rsidR="00D2759A" w:rsidRDefault="00D2759A" w:rsidP="00D2759A">
      <w:pPr>
        <w:pStyle w:val="2"/>
        <w:ind w:right="562"/>
        <w:rPr>
          <w:b/>
          <w:bCs/>
          <w:lang w:val="bg-BG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</w:t>
      </w:r>
      <w:r>
        <w:rPr>
          <w:b/>
          <w:bCs/>
          <w:lang w:val="bg-BG"/>
        </w:rPr>
        <w:t>СЪДЪРЖАНИЕ: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 xml:space="preserve">1. Препис от Решение № </w:t>
      </w:r>
      <w:r>
        <w:rPr>
          <w:lang w:val="ru-RU"/>
        </w:rPr>
        <w:t>813</w:t>
      </w:r>
      <w:r>
        <w:rPr>
          <w:lang w:val="bg-BG"/>
        </w:rPr>
        <w:t>/27.03.2015 г.;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2. Публична покана;</w:t>
      </w:r>
    </w:p>
    <w:p w:rsidR="00D2759A" w:rsidRDefault="00D2759A" w:rsidP="00D2759A">
      <w:pPr>
        <w:pStyle w:val="1"/>
        <w:ind w:right="562" w:firstLine="360"/>
        <w:jc w:val="left"/>
        <w:rPr>
          <w:sz w:val="24"/>
          <w:szCs w:val="24"/>
        </w:rPr>
      </w:pPr>
      <w:r>
        <w:rPr>
          <w:sz w:val="24"/>
          <w:szCs w:val="24"/>
        </w:rPr>
        <w:t>3. Условия за изготвяне на предложения за участие в процедурата;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4. Оферта – образец № 1;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5. Представяне на участника – образец № 2;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6. Декларация за наличие на необходимите бензиностанции – образец № 3;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7. Декларация по чл.47, ал.1 от ЗОП – образец № 4;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8. Декларация по чл.47, ал.2 от ЗОП – образец № 5;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9. Декларация по чл.47, ал.5 от ЗОП – образец № 6;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10. Декларация за ползване на подизпълнители – образец № 7;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shd w:val="clear" w:color="auto" w:fill="FEFEFE"/>
          <w:lang w:val="ru-RU"/>
        </w:rPr>
        <w:t xml:space="preserve">11. </w:t>
      </w:r>
      <w:proofErr w:type="spellStart"/>
      <w:r>
        <w:rPr>
          <w:shd w:val="clear" w:color="auto" w:fill="FEFEFE"/>
          <w:lang w:val="ru-RU"/>
        </w:rPr>
        <w:t>Техническо</w:t>
      </w:r>
      <w:proofErr w:type="spellEnd"/>
      <w:r>
        <w:rPr>
          <w:shd w:val="clear" w:color="auto" w:fill="FEFEFE"/>
          <w:lang w:val="ru-RU"/>
        </w:rPr>
        <w:t xml:space="preserve"> предложение – образец № </w:t>
      </w:r>
      <w:r>
        <w:rPr>
          <w:shd w:val="clear" w:color="auto" w:fill="FEFEFE"/>
          <w:lang w:val="bg-BG"/>
        </w:rPr>
        <w:t>8</w:t>
      </w:r>
      <w:r>
        <w:rPr>
          <w:lang w:val="bg-BG"/>
        </w:rPr>
        <w:t>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12. Декларация за запознаване с условията на обществената поръчка – образец № 9;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13. Проект на договор – образец № 10;</w:t>
      </w:r>
    </w:p>
    <w:p w:rsidR="00D2759A" w:rsidRDefault="00D2759A" w:rsidP="00D2759A">
      <w:pPr>
        <w:ind w:left="360" w:right="562"/>
        <w:jc w:val="both"/>
        <w:rPr>
          <w:lang w:val="bg-BG"/>
        </w:rPr>
      </w:pPr>
      <w:r>
        <w:rPr>
          <w:lang w:val="bg-BG"/>
        </w:rPr>
        <w:t>14. Ценово предложение – образец № 11.</w:t>
      </w:r>
    </w:p>
    <w:p w:rsidR="00D2759A" w:rsidRDefault="00D2759A" w:rsidP="00D2759A">
      <w:pPr>
        <w:tabs>
          <w:tab w:val="left" w:pos="4245"/>
        </w:tabs>
        <w:ind w:right="562"/>
        <w:jc w:val="both"/>
        <w:rPr>
          <w:lang w:val="bg-BG"/>
        </w:rPr>
      </w:pPr>
      <w:r>
        <w:rPr>
          <w:lang w:val="bg-BG"/>
        </w:rPr>
        <w:t xml:space="preserve">      15. Списък на документите – образец №12</w:t>
      </w:r>
    </w:p>
    <w:p w:rsidR="00D2759A" w:rsidRDefault="00D2759A" w:rsidP="00D2759A">
      <w:pPr>
        <w:tabs>
          <w:tab w:val="left" w:pos="4245"/>
        </w:tabs>
        <w:ind w:left="-360" w:right="562" w:firstLine="360"/>
        <w:jc w:val="both"/>
        <w:rPr>
          <w:lang w:val="bg-BG"/>
        </w:rPr>
      </w:pPr>
    </w:p>
    <w:p w:rsidR="00D2759A" w:rsidRDefault="00D2759A" w:rsidP="00D2759A">
      <w:pPr>
        <w:tabs>
          <w:tab w:val="left" w:pos="7095"/>
        </w:tabs>
        <w:ind w:right="562"/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</w:p>
    <w:p w:rsidR="00D2759A" w:rsidRDefault="00D2759A" w:rsidP="00D2759A">
      <w:pPr>
        <w:tabs>
          <w:tab w:val="left" w:pos="7095"/>
        </w:tabs>
        <w:ind w:right="562"/>
        <w:rPr>
          <w:lang w:val="en-US"/>
        </w:rPr>
      </w:pPr>
    </w:p>
    <w:p w:rsidR="00D2759A" w:rsidRDefault="00D2759A" w:rsidP="00D2759A">
      <w:pPr>
        <w:tabs>
          <w:tab w:val="left" w:pos="7095"/>
        </w:tabs>
        <w:ind w:right="562"/>
        <w:rPr>
          <w:b/>
          <w:bCs/>
          <w:sz w:val="28"/>
          <w:szCs w:val="28"/>
          <w:lang w:val="bg-BG"/>
        </w:rPr>
      </w:pPr>
      <w:r>
        <w:rPr>
          <w:lang w:val="en-US"/>
        </w:rPr>
        <w:t xml:space="preserve">                                                           </w:t>
      </w:r>
      <w:r>
        <w:rPr>
          <w:b/>
          <w:bCs/>
          <w:sz w:val="28"/>
          <w:szCs w:val="28"/>
          <w:lang w:val="bg-BG"/>
        </w:rPr>
        <w:t>2015 г.</w:t>
      </w:r>
    </w:p>
    <w:sectPr w:rsidR="00D2759A" w:rsidSect="00D275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59A"/>
    <w:rsid w:val="005F122C"/>
    <w:rsid w:val="00D2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D2759A"/>
    <w:pPr>
      <w:keepNext/>
      <w:jc w:val="center"/>
      <w:outlineLvl w:val="0"/>
    </w:pPr>
    <w:rPr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2759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2759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275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1">
    <w:name w:val="Style11"/>
    <w:basedOn w:val="a"/>
    <w:uiPriority w:val="99"/>
    <w:rsid w:val="00D2759A"/>
    <w:pPr>
      <w:widowControl w:val="0"/>
      <w:autoSpaceDE w:val="0"/>
      <w:autoSpaceDN w:val="0"/>
      <w:adjustRightInd w:val="0"/>
      <w:spacing w:line="283" w:lineRule="exact"/>
      <w:ind w:firstLine="341"/>
    </w:pPr>
    <w:rPr>
      <w:lang w:val="bg-BG" w:eastAsia="bg-BG"/>
    </w:rPr>
  </w:style>
  <w:style w:type="paragraph" w:customStyle="1" w:styleId="Style12">
    <w:name w:val="Style12"/>
    <w:basedOn w:val="a"/>
    <w:uiPriority w:val="99"/>
    <w:rsid w:val="00D2759A"/>
    <w:pPr>
      <w:widowControl w:val="0"/>
      <w:autoSpaceDE w:val="0"/>
      <w:autoSpaceDN w:val="0"/>
      <w:adjustRightInd w:val="0"/>
      <w:spacing w:line="269" w:lineRule="exact"/>
      <w:jc w:val="both"/>
    </w:pPr>
    <w:rPr>
      <w:lang w:val="bg-BG" w:eastAsia="bg-BG"/>
    </w:rPr>
  </w:style>
  <w:style w:type="character" w:customStyle="1" w:styleId="FontStyle62">
    <w:name w:val="Font Style62"/>
    <w:basedOn w:val="a0"/>
    <w:uiPriority w:val="99"/>
    <w:rsid w:val="00D2759A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basedOn w:val="a0"/>
    <w:uiPriority w:val="99"/>
    <w:rsid w:val="00D2759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2015-03-31T09:31:00Z</dcterms:created>
  <dcterms:modified xsi:type="dcterms:W3CDTF">2015-03-31T09:33:00Z</dcterms:modified>
</cp:coreProperties>
</file>